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120"/>
      </w:pPr>
      <w:r>
        <w:rPr>
          <w:rFonts w:ascii="Arial Black" w:hAnsi="Arial Black"/>
          <w:spacing w:val="60"/>
          <w:sz w:val="18"/>
          <w:szCs w:val="18"/>
        </w:rPr>
        <w:t xml:space="preserve">V O G O   D I G I T A L</w:t>
      </w:r>
    </w:p>
    <w:p>
      <w:pPr>
        <w:spacing w:after="600"/>
      </w:pPr>
      <w:r>
        <w:rPr>
          <w:sz w:val="20"/>
          <w:szCs w:val="20"/>
        </w:rPr>
        <w:t xml:space="preserve">Ghid de utilizare</w:t>
      </w:r>
    </w:p>
    <w:p>
      <w:pPr>
        <w:spacing w:after="40"/>
      </w:pPr>
      <w:r>
        <w:rPr>
          <w:rFonts w:ascii="Arial Black" w:eastAsia="Arial Black" w:hAnsi="Arial Black" w:cs="Arial Black"/>
          <w:sz w:val="44"/>
          <w:szCs w:val="44"/>
        </w:rPr>
        <w:t xml:space="preserve">AGENTIC AI</w:t>
      </w:r>
    </w:p>
    <w:p>
      <w:pPr>
        <w:spacing w:after="40"/>
      </w:pPr>
      <w:r>
        <w:rPr>
          <w:rFonts w:ascii="Arial Black" w:eastAsia="Arial Black" w:hAnsi="Arial Black" w:cs="Arial Black"/>
          <w:sz w:val="44"/>
          <w:szCs w:val="44"/>
        </w:rPr>
        <w:t xml:space="preserve">CONFIGURAREA</w:t>
      </w:r>
    </w:p>
    <w:p>
      <w:pPr>
        <w:spacing w:after="40"/>
      </w:pPr>
      <w:r>
        <w:rPr>
          <w:rFonts w:ascii="Arial Black" w:eastAsia="Arial Black" w:hAnsi="Arial Black" w:cs="Arial Black"/>
          <w:sz w:val="44"/>
          <w:szCs w:val="44"/>
        </w:rPr>
        <w:t xml:space="preserve">AGENȚILOR AI</w:t>
      </w:r>
    </w:p>
    <w:p>
      <w:pPr>
        <w:spacing w:before="400" w:after="300"/>
      </w:pPr>
      <w:r>
        <w:rPr>
          <w:sz w:val="22"/>
          <w:szCs w:val="22"/>
        </w:rPr>
        <w:t>Seria Agentic AI · asistenți AI configurați fără cod pentru modulele și paginile relevante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146"/>
      </w:tblGrid>
      <w:tr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b/>
                <w:bCs/>
                <w:sz w:val="17"/>
                <w:szCs w:val="17"/>
              </w:rPr>
              <w:t xml:space="preserve">Element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b/>
                <w:bCs/>
                <w:sz w:val="17"/>
                <w:szCs w:val="17"/>
              </w:rPr>
              <w:t xml:space="preserve">Valoare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Produs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Agenți AI VOGO eBS (Agentic AI)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Subiectul ghidului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>Configurarea agenților AI: furnizorul și modelul, înfățișarea asistentului, identitatea fiecărui agent, modulele acoperite și textele configurate pentru paginile asociate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Ghidul video asociat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Agenți AI fără cod: cum configurezi un asistent virtual pe fiecare ecran | VOGO Agentic AI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Capturi de ecran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20, din aplicația funcțională, în mediul demonstrativ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Ghidul următor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Asistent AI pentru registratură electronică</w:t>
            </w:r>
          </w:p>
        </w:tc>
      </w:tr>
    </w:tbl>
    <w:p>
      <w:pPr>
        <w:spacing w:after="120"/>
      </w:pPr>
    </w:p>
    <w:p>
      <w:pPr>
        <w:keepNext/>
        <w:pBdr>
          <w:bottom w:val="single" w:sz="12" w:space="0" w:color="000000"/>
        </w:pBdr>
        <w:spacing w:before="280" w:after="12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1. Ce arată acest ghid</w:t>
      </w:r>
    </w:p>
    <w:p>
      <w:pPr>
        <w:spacing w:after="100" w:line="264" w:lineRule="auto"/>
        <w:jc w:val="both"/>
      </w:pPr>
      <w:r>
        <w:t xml:space="preserve">Ghidul arată unde și cum se configurează agenții de inteligență artificială ai aplicației VOGO: furnizorul AI, asistentul platformei și agenții specializați, fiecare cu modulele și paginile lui.</w:t>
      </w:r>
    </w:p>
    <w:p>
      <w:pPr>
        <w:spacing w:after="60" w:line="264" w:lineRule="auto"/>
        <w:ind w:left="340" w:hanging="200"/>
      </w:pPr>
      <w:r>
        <w:t xml:space="preserve">•	alegerea furnizorului de inteligență artificială și a modelului;</w:t>
      </w:r>
    </w:p>
    <w:p>
      <w:pPr>
        <w:spacing w:after="60" w:line="264" w:lineRule="auto"/>
        <w:ind w:left="340" w:hanging="200"/>
      </w:pPr>
      <w:r>
        <w:t>•	cheia API, stocată fără reafișarea valorii salvate;</w:t>
      </w:r>
    </w:p>
    <w:p>
      <w:pPr>
        <w:spacing w:after="60" w:line="264" w:lineRule="auto"/>
        <w:ind w:left="340" w:hanging="200"/>
      </w:pPr>
      <w:r>
        <w:t xml:space="preserve">•	înfățișarea asistentului: numele, iconița, poziția și mesajul de întâmpinare;</w:t>
      </w:r>
    </w:p>
    <w:p>
      <w:pPr>
        <w:spacing w:after="60" w:line="264" w:lineRule="auto"/>
        <w:ind w:left="340" w:hanging="200"/>
      </w:pPr>
      <w:r>
        <w:t xml:space="preserve">•	lista agenților AI și identitatea unui agent: scopul, salutul, instrucțiunile;</w:t>
      </w:r>
    </w:p>
    <w:p>
      <w:pPr>
        <w:spacing w:after="60" w:line="264" w:lineRule="auto"/>
        <w:ind w:left="340" w:hanging="200"/>
      </w:pPr>
      <w:r>
        <w:t xml:space="preserve">•	modulele acoperite și paginile agentului, cu salutul și instrucțiunile fiecărei pagini;</w:t>
      </w:r>
    </w:p>
    <w:p>
      <w:pPr>
        <w:spacing w:after="60" w:line="264" w:lineRule="auto"/>
        <w:ind w:left="340" w:hanging="200"/>
      </w:pPr>
      <w:r>
        <w:t>•	agentul de administrare, disponibil chiar în ecranul de configurare.</w:t>
      </w:r>
    </w:p>
    <w:p>
      <w:r>
        <w:br w:type="page"/>
      </w:r>
    </w:p>
    <w:p>
      <w:pPr>
        <w:keepNext/>
        <w:pBdr>
          <w:bottom w:val="single" w:sz="12" w:space="0" w:color="000000"/>
        </w:pBdr>
        <w:spacing w:before="280" w:after="12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2. Pașii, pe ecran</w:t>
      </w:r>
    </w:p>
    <w:p>
      <w:pPr>
        <w:spacing w:after="100" w:line="264" w:lineRule="auto"/>
        <w:jc w:val="both"/>
      </w:pPr>
      <w:r>
        <w:t xml:space="preserve">Fiecare pas are captura ecranului din aplicație, cu elementul descris, și explicația lui. Capturile sunt făcute în mediul demonstrativ; datele din liste și din formulare sunt date de test.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Furnizorul AI și asistentul platformei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1" name="Captura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1" name="Captura 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>Figura 1. Meniul Setări, cu grupul Agentic AI și opțiunea AI Provider.</w:t>
      </w:r>
    </w:p>
    <w:p>
      <w:pPr>
        <w:spacing w:after="100" w:line="264" w:lineRule="auto"/>
        <w:jc w:val="both"/>
      </w:pPr>
      <w:r>
        <w:t xml:space="preserve">Agenții AI ai aplicației VOGO eBS se configurează din Setări, în grupul Agentic AI.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2" name="Captura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2" name="Captura 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2. Ecranul AI Provider, cu setările asistentului conversațional.</w:t>
      </w:r>
    </w:p>
    <w:p>
      <w:pPr>
        <w:spacing w:after="100" w:line="264" w:lineRule="auto"/>
        <w:jc w:val="both"/>
      </w:pPr>
      <w:r>
        <w:t xml:space="preserve">Deschidem AI Provider, ecranul furnizorului de inteligență artificială.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3" name="Captura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3" name="Captura 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3. Furnizorul activ, Anthropic Claude, și modelul lui.</w:t>
      </w:r>
    </w:p>
    <w:p>
      <w:pPr>
        <w:spacing w:after="100" w:line="264" w:lineRule="auto"/>
        <w:jc w:val="both"/>
      </w:pPr>
      <w:r>
        <w:t>Aici alegem furnizorul activ, de exemplu Anthropic Claude, și modelul implicit al platformei.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4" name="Captura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4" name="Captura 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4. Câmpul cheii API: cheia salvată nu se mai afișează.</w:t>
      </w:r>
    </w:p>
    <w:p>
      <w:pPr>
        <w:spacing w:after="100" w:line="264" w:lineRule="auto"/>
        <w:jc w:val="both"/>
      </w:pPr>
      <w:r>
        <w:t>După salvare, valoarea cheii nu mai este afișată în interfață; cheia poate fi înlocuită sau ștearsă.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5" name="Captura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5" name="Captura 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5. Înfățișarea asistentului: iconița, poziția, afișarea și mesajul de întâmpinare.</w:t>
      </w:r>
    </w:p>
    <w:p>
      <w:pPr>
        <w:spacing w:after="100" w:line="264" w:lineRule="auto"/>
        <w:jc w:val="both"/>
      </w:pPr>
      <w:r>
        <w:t xml:space="preserve">Tot aici stabilim cum apare asistentul: numele, iconița, poziția, unde se afișează și mesajul de întâmpinare.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Lista agenților AI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6" name="Captura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6" name="Captura 6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6. Ecranul Agenți AI: lista agenților în stânga, fișa agentului în dreapta.</w:t>
      </w:r>
    </w:p>
    <w:p>
      <w:pPr>
        <w:spacing w:after="100" w:line="264" w:lineRule="auto"/>
        <w:jc w:val="both"/>
      </w:pPr>
      <w:r>
        <w:t xml:space="preserve">Butonul Agenți deschide lista agenților AI ai platformei.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7" name="Captura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7" name="Captura 7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7. Agenții specializați: registratură, inbox, AIAO, administrare și documente.</w:t>
      </w:r>
    </w:p>
    <w:p>
      <w:pPr>
        <w:spacing w:after="100" w:line="264" w:lineRule="auto"/>
        <w:jc w:val="both"/>
      </w:pPr>
      <w:r>
        <w:t>În stânga sunt afișați agenții, fiecare cu propriul rol: registratură, inbox, AIAO, administrare și documente.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Identitatea agentului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8" name="Captura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8" name="Captura 8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>Figura 8. Fișa Agentului registratură: codul, denumirea afișată și opțiunea Agent activ.</w:t>
      </w:r>
    </w:p>
    <w:p>
      <w:pPr>
        <w:spacing w:after="100" w:line="264" w:lineRule="auto"/>
        <w:jc w:val="both"/>
      </w:pPr>
      <w:r>
        <w:t xml:space="preserve">Deschidem Agentul registratură: are un cod, o denumire afișată și poate fi activat sau oprit.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9" name="Captura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9" name="Captura 9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9. Scopul agentului și salutul lui.</w:t>
      </w:r>
    </w:p>
    <w:p>
      <w:pPr>
        <w:spacing w:after="100" w:line="264" w:lineRule="auto"/>
        <w:jc w:val="both"/>
      </w:pPr>
      <w:r>
        <w:t xml:space="preserve">În identitatea agentului alegem scopul lui și salutul, prima propoziție din panou.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0" name="Captura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0" name="Captura 10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>Figura 10. Promptul de sistem al agentului de registratură.</w:t>
      </w:r>
    </w:p>
    <w:p>
      <w:pPr>
        <w:spacing w:after="100" w:line="264" w:lineRule="auto"/>
        <w:jc w:val="both"/>
      </w:pPr>
      <w:r>
        <w:t>Promptul de sistem stabilește ce informații utilizează agentul, ce acțiuni evită și cum formulează răspunsurile; se trimite furnizorului înaintea fiecărei conversații.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1" name="Captura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1" name="Captura 11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11. Furnizorul și modelul agentului: implicit, ale platformei.</w:t>
      </w:r>
    </w:p>
    <w:p>
      <w:pPr>
        <w:spacing w:after="100" w:line="264" w:lineRule="auto"/>
        <w:jc w:val="both"/>
      </w:pPr>
      <w:r>
        <w:t>Agentul poate utiliza furnizorul implicit al platformei sau un furnizor configurat separat; cheile furnizorilor se gestionează în AI Provider.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Module acoperite și paginile agentului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2" name="Captura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2" name="Captura 12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12. Modulele acoperite de agent, bifate din lista modulelor.</w:t>
      </w:r>
    </w:p>
    <w:p>
      <w:pPr>
        <w:spacing w:after="100" w:line="264" w:lineRule="auto"/>
        <w:jc w:val="both"/>
      </w:pPr>
      <w:r>
        <w:t>La Module acoperite bifăm modulele în care poate fi disponibil agentul; paginile și textele asociate se configurează separat.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3" name="Captura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3" name="Captura 13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13. Pagini și texte: pagina Registre – înregistrări, cu denumirea ei.</w:t>
      </w:r>
    </w:p>
    <w:p>
      <w:pPr>
        <w:spacing w:after="100" w:line="264" w:lineRule="auto"/>
        <w:jc w:val="both"/>
      </w:pPr>
      <w:r>
        <w:t>În Pagini și texte declarăm ecranele agentului: calea paginii și denumirea afișată utilizatorului.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4" name="Captura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4" name="Captura 14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14. Salutul și instrucțiunile agentului pe pagina Registre – înregistrări.</w:t>
      </w:r>
    </w:p>
    <w:p>
      <w:pPr>
        <w:spacing w:after="100" w:line="264" w:lineRule="auto"/>
        <w:jc w:val="both"/>
      </w:pPr>
      <w:r>
        <w:t xml:space="preserve">Pe fiecare pagină, agentul are salutul lui și instrucțiuni: butoanele ecranului, regulile și pașii.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5" name="Captura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5" name="Captura 15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15. Ultimele pagini ale agentului: Formate bon și Tipuri de registre.</w:t>
      </w:r>
    </w:p>
    <w:p>
      <w:pPr>
        <w:spacing w:after="100" w:line="264" w:lineRule="auto"/>
        <w:jc w:val="both"/>
      </w:pPr>
      <w:r>
        <w:t xml:space="preserve">Agentul registraturii răspunde pe șase pagini: înregistrări, definiții, inbox, emailuri, formate de bon și tipuri de registre.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6" name="Captura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6" name="Captura 16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16. Butonul Adaugă pagină, în antetul secțiunii Pagini și texte.</w:t>
      </w:r>
    </w:p>
    <w:p>
      <w:pPr>
        <w:spacing w:after="100" w:line="264" w:lineRule="auto"/>
        <w:jc w:val="both"/>
      </w:pPr>
      <w:r>
        <w:t>Comenzile Adaugă pagină și Scoate pagina permit modificarea listei fără intervenții în cod.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Agentul de administrare, pe ecranul lui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7" name="Captura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7" name="Captura 17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17. Agentul de administrare: modulele Administrare și VOGO AI și paginile lui.</w:t>
      </w:r>
    </w:p>
    <w:p>
      <w:pPr>
        <w:spacing w:after="100" w:line="264" w:lineRule="auto"/>
        <w:jc w:val="both"/>
      </w:pPr>
      <w:r>
        <w:t xml:space="preserve">Agentul de administrare acoperă modulele Administrare și VOGO AI, cu paginile lui de setări.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8" name="Captura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8" name="Captura 18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18. Asistentul deschis pe ecranul Agenți AI, cu salutul agentului de administrare.</w:t>
      </w:r>
    </w:p>
    <w:p>
      <w:pPr>
        <w:spacing w:after="100" w:line="264" w:lineRule="auto"/>
        <w:jc w:val="both"/>
      </w:pPr>
      <w:r>
        <w:t>Chiar în această pagină, butonul asistentului din bară deschide agentul de administrare, cu salutul paginii.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9" name="Captura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9" name="Captura 19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19. Răspunsul: agenții activi, scopul lor și paginile pe care răspund.</w:t>
      </w:r>
    </w:p>
    <w:p>
      <w:pPr>
        <w:spacing w:after="100" w:line="264" w:lineRule="auto"/>
        <w:jc w:val="both"/>
      </w:pPr>
      <w:r>
        <w:t xml:space="preserve">Îl întrebăm ce agenți AI sunt definiți și unde răspunde fiecare; răspunsul vine din configurare.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20" name="Captura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0" name="Captura 20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20. Lista completă a agenților, cu numărul de pagini al fiecăruia.</w:t>
      </w:r>
    </w:p>
    <w:p>
      <w:pPr>
        <w:spacing w:after="100" w:line="264" w:lineRule="auto"/>
        <w:jc w:val="both"/>
      </w:pPr>
      <w:r>
        <w:t>Astfel, modulele și paginile configurate pot utiliza un agent dedicat, fără intervenții în cod.</w:t>
      </w:r>
    </w:p>
    <w:sectPr w:rsidR="004F3959">
      <w:headerReference w:type="default" r:id="rId26"/>
      <w:footerReference w:type="default" r:id="rId27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FA9F8" w14:textId="77777777" w:rsidR="00A73244" w:rsidRPr="00CA5A2E" w:rsidRDefault="00A73244">
      <w:r w:rsidRPr="00CA5A2E">
        <w:separator/>
      </w:r>
    </w:p>
  </w:endnote>
  <w:endnote w:type="continuationSeparator" w:id="0">
    <w:p w14:paraId="0D536D8C" w14:textId="77777777" w:rsidR="00A73244" w:rsidRPr="00CA5A2E" w:rsidRDefault="00A73244">
      <w:r w:rsidRPr="00CA5A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D620F" w14:textId="77777777" w:rsidR="00E40B8C" w:rsidRPr="00CA5A2E" w:rsidRDefault="00000000">
    <w:pPr>
      <w:pBdr>
        <w:top w:val="single" w:sz="6" w:space="0" w:color="000000"/>
      </w:pBdr>
      <w:jc w:val="right"/>
    </w:pPr>
    <w:r w:rsidRPr="00CA5A2E">
      <w:rPr>
        <w:sz w:val="14"/>
        <w:szCs w:val="14"/>
      </w:rPr>
      <w:t xml:space="preserve">VOGO DIGITAL  · 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PAGE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1</w:t>
    </w:r>
    <w:r w:rsidRPr="00CA5A2E">
      <w:rPr>
        <w:sz w:val="14"/>
        <w:szCs w:val="14"/>
      </w:rPr>
      <w:fldChar w:fldCharType="end"/>
    </w:r>
    <w:r w:rsidRPr="00CA5A2E">
      <w:rPr>
        <w:sz w:val="14"/>
        <w:szCs w:val="14"/>
      </w:rPr>
      <w:t xml:space="preserve"> /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NUMPAGES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2</w:t>
    </w:r>
    <w:r w:rsidRPr="00CA5A2E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0BE92" w14:textId="77777777" w:rsidR="00A73244" w:rsidRPr="00CA5A2E" w:rsidRDefault="00A73244">
      <w:r w:rsidRPr="00CA5A2E">
        <w:separator/>
      </w:r>
    </w:p>
  </w:footnote>
  <w:footnote w:type="continuationSeparator" w:id="0">
    <w:p w14:paraId="5096C6C4" w14:textId="77777777" w:rsidR="00A73244" w:rsidRPr="00CA5A2E" w:rsidRDefault="00A73244">
      <w:r w:rsidRPr="00CA5A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CB582" w14:textId="04B974EB" w:rsidR="00E40B8C" w:rsidRPr="00CD6907" w:rsidRDefault="00CD6907">
    <w:pPr>
      <w:pBdr>
        <w:bottom w:val="single" w:sz="6" w:space="0" w:color="000000"/>
      </w:pBdr>
      <w:jc w:val="right"/>
      <w:rPr>
        <w:lang w:val="en-US"/>
      </w:rPr>
    </w:pPr>
    <w:r>
      <w:rPr>
        <w:rFonts w:ascii="Arial Black" w:eastAsia="Arial Black" w:hAnsi="Arial Black" w:cs="Arial Black"/>
        <w:spacing w:val="12"/>
        <w:sz w:val="12"/>
        <w:szCs w:val="12"/>
        <w:lang w:val="en-US"/>
      </w:rPr>
      <w:t>VOGO EBS ECM - REGISTRATURA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A739F"/>
    <w:multiLevelType w:val="hybridMultilevel"/>
    <w:tmpl w:val="B93A94BE"/>
    <w:lvl w:ilvl="0" w:tplc="D9DEB0DC">
      <w:start w:val="1"/>
      <w:numFmt w:val="bullet"/>
      <w:lvlText w:val="●"/>
      <w:lvlJc w:val="left"/>
      <w:pPr>
        <w:ind w:left="720" w:hanging="360"/>
      </w:pPr>
    </w:lvl>
    <w:lvl w:ilvl="1" w:tplc="56B4CACC">
      <w:start w:val="1"/>
      <w:numFmt w:val="bullet"/>
      <w:lvlText w:val="○"/>
      <w:lvlJc w:val="left"/>
      <w:pPr>
        <w:ind w:left="1440" w:hanging="360"/>
      </w:pPr>
    </w:lvl>
    <w:lvl w:ilvl="2" w:tplc="70A00DA0">
      <w:start w:val="1"/>
      <w:numFmt w:val="bullet"/>
      <w:lvlText w:val="■"/>
      <w:lvlJc w:val="left"/>
      <w:pPr>
        <w:ind w:left="2160" w:hanging="360"/>
      </w:pPr>
    </w:lvl>
    <w:lvl w:ilvl="3" w:tplc="0B6CADF6">
      <w:start w:val="1"/>
      <w:numFmt w:val="bullet"/>
      <w:lvlText w:val="●"/>
      <w:lvlJc w:val="left"/>
      <w:pPr>
        <w:ind w:left="2880" w:hanging="360"/>
      </w:pPr>
    </w:lvl>
    <w:lvl w:ilvl="4" w:tplc="4E48B6BC">
      <w:start w:val="1"/>
      <w:numFmt w:val="bullet"/>
      <w:lvlText w:val="○"/>
      <w:lvlJc w:val="left"/>
      <w:pPr>
        <w:ind w:left="3600" w:hanging="360"/>
      </w:pPr>
    </w:lvl>
    <w:lvl w:ilvl="5" w:tplc="B87C0F50">
      <w:start w:val="1"/>
      <w:numFmt w:val="bullet"/>
      <w:lvlText w:val="■"/>
      <w:lvlJc w:val="left"/>
      <w:pPr>
        <w:ind w:left="4320" w:hanging="360"/>
      </w:pPr>
    </w:lvl>
    <w:lvl w:ilvl="6" w:tplc="E0687A52">
      <w:start w:val="1"/>
      <w:numFmt w:val="bullet"/>
      <w:lvlText w:val="●"/>
      <w:lvlJc w:val="left"/>
      <w:pPr>
        <w:ind w:left="5040" w:hanging="360"/>
      </w:pPr>
    </w:lvl>
    <w:lvl w:ilvl="7" w:tplc="0F847962">
      <w:start w:val="1"/>
      <w:numFmt w:val="bullet"/>
      <w:lvlText w:val="●"/>
      <w:lvlJc w:val="left"/>
      <w:pPr>
        <w:ind w:left="5760" w:hanging="360"/>
      </w:pPr>
    </w:lvl>
    <w:lvl w:ilvl="8" w:tplc="161CB240">
      <w:start w:val="1"/>
      <w:numFmt w:val="bullet"/>
      <w:lvlText w:val="●"/>
      <w:lvlJc w:val="left"/>
      <w:pPr>
        <w:ind w:left="6480" w:hanging="360"/>
      </w:pPr>
    </w:lvl>
  </w:abstractNum>
  <w:num w:numId="1" w16cid:durableId="9308172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B8C"/>
    <w:rsid w:val="001E5514"/>
    <w:rsid w:val="002705F3"/>
    <w:rsid w:val="0027353D"/>
    <w:rsid w:val="002F51F8"/>
    <w:rsid w:val="003B5D33"/>
    <w:rsid w:val="004F3959"/>
    <w:rsid w:val="00523C82"/>
    <w:rsid w:val="008C14E1"/>
    <w:rsid w:val="009E08AB"/>
    <w:rsid w:val="00A73244"/>
    <w:rsid w:val="00AA2E6D"/>
    <w:rsid w:val="00BD0C81"/>
    <w:rsid w:val="00C91F1A"/>
    <w:rsid w:val="00CA5A2E"/>
    <w:rsid w:val="00CD6907"/>
    <w:rsid w:val="00D32F93"/>
    <w:rsid w:val="00D609D8"/>
    <w:rsid w:val="00DF13FD"/>
    <w:rsid w:val="00E40B8C"/>
    <w:rsid w:val="00ED626D"/>
    <w:rsid w:val="00FD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8F3C"/>
  <w15:docId w15:val="{B816AB39-58B8-4CCC-84D4-011301EA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19"/>
        <w:szCs w:val="19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D69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907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D69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907"/>
    <w:rPr>
      <w:noProof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28" Type="http://schemas.openxmlformats.org/officeDocument/2006/relationships/fontTable" Target="fontTable.xml"/><Relationship Id="rId4" Type="http://schemas.openxmlformats.org/officeDocument/2006/relationships/webSettings" Target="webSettings.xml"/><Relationship Id="rId27" Type="http://schemas.openxmlformats.org/officeDocument/2006/relationships/footer" Target="footer1.xml"/><Relationship Id="rIdImg1" Type="http://schemas.openxmlformats.org/officeDocument/2006/relationships/image" Target="media/image1.jpeg"/><Relationship Id="rIdImg2" Type="http://schemas.openxmlformats.org/officeDocument/2006/relationships/image" Target="media/image2.jpeg"/><Relationship Id="rIdImg3" Type="http://schemas.openxmlformats.org/officeDocument/2006/relationships/image" Target="media/image3.jpeg"/><Relationship Id="rIdImg4" Type="http://schemas.openxmlformats.org/officeDocument/2006/relationships/image" Target="media/image4.jpeg"/><Relationship Id="rIdImg5" Type="http://schemas.openxmlformats.org/officeDocument/2006/relationships/image" Target="media/image5.jpeg"/><Relationship Id="rIdImg6" Type="http://schemas.openxmlformats.org/officeDocument/2006/relationships/image" Target="media/image6.jpeg"/><Relationship Id="rIdImg7" Type="http://schemas.openxmlformats.org/officeDocument/2006/relationships/image" Target="media/image7.jpeg"/><Relationship Id="rIdImg8" Type="http://schemas.openxmlformats.org/officeDocument/2006/relationships/image" Target="media/image8.jpeg"/><Relationship Id="rIdImg9" Type="http://schemas.openxmlformats.org/officeDocument/2006/relationships/image" Target="media/image9.jpeg"/><Relationship Id="rIdImg10" Type="http://schemas.openxmlformats.org/officeDocument/2006/relationships/image" Target="media/image10.jpeg"/><Relationship Id="rIdImg11" Type="http://schemas.openxmlformats.org/officeDocument/2006/relationships/image" Target="media/image11.jpeg"/><Relationship Id="rIdImg12" Type="http://schemas.openxmlformats.org/officeDocument/2006/relationships/image" Target="media/image12.jpeg"/><Relationship Id="rIdImg13" Type="http://schemas.openxmlformats.org/officeDocument/2006/relationships/image" Target="media/image13.jpeg"/><Relationship Id="rIdImg14" Type="http://schemas.openxmlformats.org/officeDocument/2006/relationships/image" Target="media/image14.jpeg"/><Relationship Id="rIdImg15" Type="http://schemas.openxmlformats.org/officeDocument/2006/relationships/image" Target="media/image15.jpeg"/><Relationship Id="rIdImg16" Type="http://schemas.openxmlformats.org/officeDocument/2006/relationships/image" Target="media/image16.jpeg"/><Relationship Id="rIdImg17" Type="http://schemas.openxmlformats.org/officeDocument/2006/relationships/image" Target="media/image17.jpeg"/><Relationship Id="rIdImg18" Type="http://schemas.openxmlformats.org/officeDocument/2006/relationships/image" Target="media/image18.jpeg"/><Relationship Id="rIdImg19" Type="http://schemas.openxmlformats.org/officeDocument/2006/relationships/image" Target="media/image19.jpeg"/><Relationship Id="rIdImg2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16</Pages>
  <Words>4665</Words>
  <Characters>26595</Characters>
  <Application>Microsoft Office Word</Application>
  <DocSecurity>0</DocSecurity>
  <Lines>221</Lines>
  <Paragraphs>62</Paragraphs>
  <ScaleCrop>false</ScaleCrop>
  <Company/>
  <LinksUpToDate>false</LinksUpToDate>
  <CharactersWithSpaces>31198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Adrian Barcutean | vogo.me</cp:lastModifiedBy>
  <cp:revision>18</cp:revision>
  <dcterms:created xsi:type="dcterms:W3CDTF">2026-08-21T11:04:00Z</dcterms:created>
  <dcterms:modified xsi:type="dcterms:W3CDTF">2026-09-20T07:48:00Z</dcterms:modified>
</cp:coreProperties>
</file>