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120"/>
      </w:pPr>
      <w:r>
        <w:rPr>
          <w:rFonts w:ascii="Arial Black" w:hAnsi="Arial Black"/>
          <w:spacing w:val="60"/>
          <w:sz w:val="18"/>
          <w:szCs w:val="18"/>
        </w:rPr>
        <w:t xml:space="preserve">V O G O   D I G I T A L</w:t>
      </w:r>
    </w:p>
    <w:p>
      <w:pPr>
        <w:spacing w:after="600"/>
      </w:pPr>
      <w:r>
        <w:rPr>
          <w:sz w:val="20"/>
          <w:szCs w:val="20"/>
        </w:rPr>
        <w:t xml:space="preserve">Ghid de utilizare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REGISTRATURĂ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ELECTRONICĂ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ECRANUL PRINCIPAL</w:t>
      </w:r>
    </w:p>
    <w:p>
      <w:pPr>
        <w:spacing w:before="400" w:after="300"/>
      </w:pPr>
      <w:r>
        <w:rPr>
          <w:sz w:val="22"/>
          <w:szCs w:val="22"/>
        </w:rPr>
        <w:t xml:space="preserve">Ghidul 1 al seriei Registratură · ecranul principal al registraturii electronice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46"/>
      </w:tblGrid>
      <w:tr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b/>
                <w:bCs/>
                <w:sz w:val="17"/>
                <w:szCs w:val="17"/>
              </w:rPr>
              <w:t xml:space="preserve">Element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b/>
                <w:bCs/>
                <w:sz w:val="17"/>
                <w:szCs w:val="17"/>
              </w:rPr>
              <w:t xml:space="preserve">Valoare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Produs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Registratură electronică pentru instituții publice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Subiectul ghidului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Ecranul principal al registraturii: lista înregistrărilor, registrul curent, căutarea, filtrele, vederile salvate, coloanele și indicatorii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Ghidul video asociat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VOGO Registratura electronică – Ecranul principal | Ghid video 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Capturi de ecran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16, din aplicația funcțională, în mediul demonstrativ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Ghidul următor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Ghidul 2 – Înregistrarea unui document</w:t>
            </w:r>
          </w:p>
        </w:tc>
      </w:tr>
    </w:tbl>
    <w:p>
      <w:pPr>
        <w:spacing w:after="120"/>
      </w:pPr>
    </w:p>
    <w:p>
      <w:pPr>
        <w:keepNext/>
        <w:pBdr>
          <w:bottom w:val="single" w:sz="12" w:space="0" w:color="000000"/>
        </w:pBdr>
        <w:spacing w:before="280" w:after="12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1. Ce arată acest ghid</w:t>
      </w:r>
    </w:p>
    <w:p>
      <w:pPr>
        <w:spacing w:after="100" w:line="264" w:lineRule="auto"/>
        <w:jc w:val="both"/>
      </w:pPr>
      <w:r>
        <w:t xml:space="preserve">Ghidul prezintă ecranul principal al registraturii electronice din aplicația VOGO și operațiunile de zi cu zi pe care le face un utilizator al registraturii.</w:t>
      </w:r>
    </w:p>
    <w:p>
      <w:pPr>
        <w:spacing w:after="60" w:line="264" w:lineRule="auto"/>
        <w:ind w:left="340" w:hanging="200"/>
      </w:pPr>
      <w:r>
        <w:t xml:space="preserve">•	deschiderea registraturii din pagina de start;</w:t>
      </w:r>
    </w:p>
    <w:p>
      <w:pPr>
        <w:spacing w:after="60" w:line="264" w:lineRule="auto"/>
        <w:ind w:left="340" w:hanging="200"/>
      </w:pPr>
      <w:r>
        <w:t xml:space="preserve">•	schimbarea registrului curent;</w:t>
      </w:r>
    </w:p>
    <w:p>
      <w:pPr>
        <w:spacing w:after="60" w:line="264" w:lineRule="auto"/>
        <w:ind w:left="340" w:hanging="200"/>
      </w:pPr>
      <w:r>
        <w:t xml:space="preserve">•	căutarea rapidă și căutarea avansată cu filtre;</w:t>
      </w:r>
    </w:p>
    <w:p>
      <w:pPr>
        <w:spacing w:after="60" w:line="264" w:lineRule="auto"/>
        <w:ind w:left="340" w:hanging="200"/>
      </w:pPr>
      <w:r>
        <w:t xml:space="preserve">•	salvarea unei căutări ca vedere;</w:t>
      </w:r>
    </w:p>
    <w:p>
      <w:pPr>
        <w:spacing w:after="60" w:line="264" w:lineRule="auto"/>
        <w:ind w:left="340" w:hanging="200"/>
      </w:pPr>
      <w:r>
        <w:t xml:space="preserve">•	redimensionarea și alegerea coloanelor;</w:t>
      </w:r>
    </w:p>
    <w:p>
      <w:pPr>
        <w:spacing w:after="60" w:line="264" w:lineRule="auto"/>
        <w:ind w:left="340" w:hanging="200"/>
      </w:pPr>
      <w:r>
        <w:t xml:space="preserve">•	numărul următor și totalul înregistrărilor;</w:t>
      </w:r>
    </w:p>
    <w:p>
      <w:pPr>
        <w:spacing w:after="60" w:line="264" w:lineRule="auto"/>
        <w:ind w:left="340" w:hanging="200"/>
      </w:pPr>
      <w:r>
        <w:t xml:space="preserve">•	modul întunecat sau luminos.</w:t>
      </w:r>
    </w:p>
    <w:p>
      <w:r>
        <w:br w:type="page"/>
      </w:r>
    </w:p>
    <w:p>
      <w:pPr>
        <w:keepNext/>
        <w:pBdr>
          <w:bottom w:val="single" w:sz="12" w:space="0" w:color="000000"/>
        </w:pBdr>
        <w:spacing w:before="280" w:after="12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2. Pașii, pe ecran</w:t>
      </w:r>
    </w:p>
    <w:p>
      <w:pPr>
        <w:spacing w:after="100" w:line="264" w:lineRule="auto"/>
        <w:jc w:val="both"/>
      </w:pPr>
      <w:r>
        <w:t xml:space="preserve">Fiecare pas are captura ecranului din aplicație, cu elementul descris, și explicația lui. Capturile sunt făcute în mediul demonstrativ; datele din liste și din formulare sunt date de test.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Deschiderea registraturii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1" name="Captura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1" name="Captura 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1. Pagina de start: modulele disponibile, afișate ca carduri.</w:t>
      </w:r>
    </w:p>
    <w:p>
      <w:pPr>
        <w:spacing w:after="100" w:line="264" w:lineRule="auto"/>
        <w:jc w:val="both"/>
      </w:pPr>
      <w:r>
        <w:t xml:space="preserve">Ne conectăm în aplicația VOGO eBS. Pagina de start arată modulele disponibile.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2" name="Captura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2" name="Captura 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2. Registrul general de intrări-ieșiri, deschis din cardul Corespondența.</w:t>
      </w:r>
    </w:p>
    <w:p>
      <w:pPr>
        <w:spacing w:after="100" w:line="264" w:lineRule="auto"/>
        <w:jc w:val="both"/>
      </w:pPr>
      <w:r>
        <w:t xml:space="preserve">Pentru registratură, deschidem cardul Corespondența.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Ecranul principal și registrul curent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3" name="Captura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3" name="Captura 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3. Ecranul principal: lista înregistrărilor din registrul curent.</w:t>
      </w:r>
    </w:p>
    <w:p>
      <w:pPr>
        <w:spacing w:after="100" w:line="264" w:lineRule="auto"/>
        <w:jc w:val="both"/>
      </w:pPr>
      <w:r>
        <w:t xml:space="preserve">Acesta este ecranul principal al registraturii electronice: lista înregistrărilor din registrul curent.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4" name="Captura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4" name="Captura 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4. Numele registrului curent, afișat sus; săgeata de lângă el schimbă registrul.</w:t>
      </w:r>
    </w:p>
    <w:p>
      <w:pPr>
        <w:spacing w:after="100" w:line="264" w:lineRule="auto"/>
        <w:jc w:val="both"/>
      </w:pPr>
      <w:r>
        <w:t xml:space="preserve">Registrul curent este afișat sus. Pentru a schimba registrul, apăsăm săgeata de lângă numele lui.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Căutarea rapidă și filtrele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5" name="Captura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5" name="Captura 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5. Căutarea rapidă după textul „white”: lista păstrează numai înregistrările găsite.</w:t>
      </w:r>
    </w:p>
    <w:p>
      <w:pPr>
        <w:spacing w:after="100" w:line="264" w:lineRule="auto"/>
        <w:jc w:val="both"/>
      </w:pPr>
      <w:r>
        <w:t xml:space="preserve">Pentru o căutare rapidă folosim câmpul de căutare. De exemplu, căutăm după textul „white”.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6" name="Captura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6" name="Captura 6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6. Butonul Filtre deschide căutarea avansată; filtrul activ rămâne afișat sub bara de căutare.</w:t>
      </w:r>
    </w:p>
    <w:p>
      <w:pPr>
        <w:spacing w:after="100" w:line="264" w:lineRule="auto"/>
        <w:jc w:val="both"/>
      </w:pPr>
      <w:r>
        <w:t xml:space="preserve">Pentru căutare avansată folosim butonul Filtre: aici alegem criteriile după care se restrânge lista.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Vederi salvate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7" name="Captura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7" name="Captura 7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7. Filtrul curent, salvat ca vedere cu butonul dischetă.</w:t>
      </w:r>
    </w:p>
    <w:p>
      <w:pPr>
        <w:spacing w:after="100" w:line="264" w:lineRule="auto"/>
        <w:jc w:val="both"/>
      </w:pPr>
      <w:r>
        <w:t xml:space="preserve">Filtrul curent se salvează cu butonul dischetă, sub un nume ales de noi.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8" name="Captura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8" name="Captura 8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8. Vederea salvată se încarcă tot din butonul dischetă.</w:t>
      </w:r>
    </w:p>
    <w:p>
      <w:pPr>
        <w:spacing w:after="100" w:line="264" w:lineRule="auto"/>
        <w:jc w:val="both"/>
      </w:pPr>
      <w:r>
        <w:t xml:space="preserve">Vederea salvată rămâne disponibilă și se încarcă tot din butonul dischetă.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9" name="Captura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9" name="Captura 9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9. Lista completă, după ștergerea căutării.</w:t>
      </w:r>
    </w:p>
    <w:p>
      <w:pPr>
        <w:spacing w:after="100" w:line="264" w:lineRule="auto"/>
        <w:jc w:val="both"/>
      </w:pPr>
      <w:r>
        <w:t xml:space="preserve">Ștergem căutarea și revenim la lista completă.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Coloanele: lățime și afișare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0" name="Captura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0" name="Captura 10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10. Lățimea unei coloane se schimbă trăgând de marginea capului de coloană.</w:t>
      </w:r>
    </w:p>
    <w:p>
      <w:pPr>
        <w:spacing w:after="100" w:line="264" w:lineRule="auto"/>
        <w:jc w:val="both"/>
      </w:pPr>
      <w:r>
        <w:t xml:space="preserve">Coloanele se redimensionează trăgând de marginea capului de coloană. Lățimile se păstrează în profilul tău.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1" name="Captura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1" name="Captura 11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11. Coloanele afișate se aleg din butonul Coloane.</w:t>
      </w:r>
    </w:p>
    <w:p>
      <w:pPr>
        <w:spacing w:after="100" w:line="264" w:lineRule="auto"/>
        <w:jc w:val="both"/>
      </w:pPr>
      <w:r>
        <w:t xml:space="preserve">Din butonul Coloane alegem ce coloane sunt afișate, după preferințele fiecărui utilizator.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Următorul număr și totalul înregistrărilor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2" name="Captura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2" name="Captura 12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12. Indicatorul Următorul număr: numărul pe care îl primește înregistrarea următoare.</w:t>
      </w:r>
    </w:p>
    <w:p>
      <w:pPr>
        <w:spacing w:after="100" w:line="264" w:lineRule="auto"/>
        <w:jc w:val="both"/>
      </w:pPr>
      <w:r>
        <w:t xml:space="preserve">La Următorul număr vedem numărul pe care îl va primi următoarea înregistrare.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3" name="Captura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3" name="Captura 13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13. Numerele rămân unice și atunci când mai mulți utilizatori înregistrează în același timp.</w:t>
      </w:r>
    </w:p>
    <w:p>
      <w:pPr>
        <w:spacing w:after="100" w:line="264" w:lineRule="auto"/>
        <w:jc w:val="both"/>
      </w:pPr>
      <w:r>
        <w:t xml:space="preserve">Mai mulți utilizatori pot înregistra în același timp: sistemul garantează numere unice, fără dubluri.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4" name="Captura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4" name="Captura 14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14. Indicatorul Înregistrate: totalul înregistrărilor din registrul curent.</w:t>
      </w:r>
    </w:p>
    <w:p>
      <w:pPr>
        <w:spacing w:after="100" w:line="264" w:lineRule="auto"/>
        <w:jc w:val="both"/>
      </w:pPr>
      <w:r>
        <w:t xml:space="preserve">La Înregistrate vedem numărul total de înregistrări din registrul curent.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Modul întunecat sau luminos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5" name="Captura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5" name="Captura 15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15. Comutatorul pentru modul întunecat sau luminos, în stânga sus.</w:t>
      </w:r>
    </w:p>
    <w:p>
      <w:pPr>
        <w:spacing w:after="100" w:line="264" w:lineRule="auto"/>
        <w:jc w:val="both"/>
      </w:pPr>
      <w:r>
        <w:t xml:space="preserve">Modul întunecat sau luminos se schimbă din butonul din stânga sus. Trecem în modul întunecat, apoi înapoi.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Pasul următor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6" name="Captura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6" name="Captura 16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16. Butonul Înregistrare deschide formularul pentru un document nou.</w:t>
      </w:r>
    </w:p>
    <w:p>
      <w:pPr>
        <w:spacing w:after="100" w:line="264" w:lineRule="auto"/>
        <w:jc w:val="both"/>
      </w:pPr>
      <w:r>
        <w:t xml:space="preserve">Pentru a înregistra un document apăsăm butonul Înregistrare, prezentat în ghidul următor.</w:t>
      </w:r>
    </w:p>
    <w:sectPr w:rsidR="004F3959">
      <w:headerReference w:type="default" r:id="rId26"/>
      <w:footerReference w:type="default" r:id="rId27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FA9F8" w14:textId="77777777" w:rsidR="00A73244" w:rsidRPr="00CA5A2E" w:rsidRDefault="00A73244">
      <w:r w:rsidRPr="00CA5A2E">
        <w:separator/>
      </w:r>
    </w:p>
  </w:endnote>
  <w:endnote w:type="continuationSeparator" w:id="0">
    <w:p w14:paraId="0D536D8C" w14:textId="77777777" w:rsidR="00A73244" w:rsidRPr="00CA5A2E" w:rsidRDefault="00A73244">
      <w:r w:rsidRPr="00CA5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620F" w14:textId="77777777" w:rsidR="00E40B8C" w:rsidRPr="00CA5A2E" w:rsidRDefault="00000000">
    <w:pPr>
      <w:pBdr>
        <w:top w:val="single" w:sz="6" w:space="0" w:color="000000"/>
      </w:pBdr>
      <w:jc w:val="right"/>
    </w:pPr>
    <w:r w:rsidRPr="00CA5A2E">
      <w:rPr>
        <w:sz w:val="14"/>
        <w:szCs w:val="14"/>
      </w:rPr>
      <w:t xml:space="preserve">VOGO DIGITAL  · 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PAGE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1</w:t>
    </w:r>
    <w:r w:rsidRPr="00CA5A2E">
      <w:rPr>
        <w:sz w:val="14"/>
        <w:szCs w:val="14"/>
      </w:rPr>
      <w:fldChar w:fldCharType="end"/>
    </w:r>
    <w:r w:rsidRPr="00CA5A2E">
      <w:rPr>
        <w:sz w:val="14"/>
        <w:szCs w:val="14"/>
      </w:rPr>
      <w:t xml:space="preserve"> /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NUMPAGES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2</w:t>
    </w:r>
    <w:r w:rsidRPr="00CA5A2E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0BE92" w14:textId="77777777" w:rsidR="00A73244" w:rsidRPr="00CA5A2E" w:rsidRDefault="00A73244">
      <w:r w:rsidRPr="00CA5A2E">
        <w:separator/>
      </w:r>
    </w:p>
  </w:footnote>
  <w:footnote w:type="continuationSeparator" w:id="0">
    <w:p w14:paraId="5096C6C4" w14:textId="77777777" w:rsidR="00A73244" w:rsidRPr="00CA5A2E" w:rsidRDefault="00A73244">
      <w:r w:rsidRPr="00CA5A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CB582" w14:textId="04B974EB" w:rsidR="00E40B8C" w:rsidRPr="00CD6907" w:rsidRDefault="00CD6907">
    <w:pPr>
      <w:pBdr>
        <w:bottom w:val="single" w:sz="6" w:space="0" w:color="000000"/>
      </w:pBdr>
      <w:jc w:val="right"/>
      <w:rPr>
        <w:lang w:val="en-US"/>
      </w:rPr>
    </w:pPr>
    <w:r>
      <w:rPr>
        <w:rFonts w:ascii="Arial Black" w:eastAsia="Arial Black" w:hAnsi="Arial Black" w:cs="Arial Black"/>
        <w:spacing w:val="12"/>
        <w:sz w:val="12"/>
        <w:szCs w:val="12"/>
        <w:lang w:val="en-US"/>
      </w:rPr>
      <w:t>VOGO EBS ECM - REGISTRATURA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39F"/>
    <w:multiLevelType w:val="hybridMultilevel"/>
    <w:tmpl w:val="B93A94BE"/>
    <w:lvl w:ilvl="0" w:tplc="D9DEB0DC">
      <w:start w:val="1"/>
      <w:numFmt w:val="bullet"/>
      <w:lvlText w:val="●"/>
      <w:lvlJc w:val="left"/>
      <w:pPr>
        <w:ind w:left="720" w:hanging="360"/>
      </w:pPr>
    </w:lvl>
    <w:lvl w:ilvl="1" w:tplc="56B4CACC">
      <w:start w:val="1"/>
      <w:numFmt w:val="bullet"/>
      <w:lvlText w:val="○"/>
      <w:lvlJc w:val="left"/>
      <w:pPr>
        <w:ind w:left="1440" w:hanging="360"/>
      </w:pPr>
    </w:lvl>
    <w:lvl w:ilvl="2" w:tplc="70A00DA0">
      <w:start w:val="1"/>
      <w:numFmt w:val="bullet"/>
      <w:lvlText w:val="■"/>
      <w:lvlJc w:val="left"/>
      <w:pPr>
        <w:ind w:left="2160" w:hanging="360"/>
      </w:pPr>
    </w:lvl>
    <w:lvl w:ilvl="3" w:tplc="0B6CADF6">
      <w:start w:val="1"/>
      <w:numFmt w:val="bullet"/>
      <w:lvlText w:val="●"/>
      <w:lvlJc w:val="left"/>
      <w:pPr>
        <w:ind w:left="2880" w:hanging="360"/>
      </w:pPr>
    </w:lvl>
    <w:lvl w:ilvl="4" w:tplc="4E48B6BC">
      <w:start w:val="1"/>
      <w:numFmt w:val="bullet"/>
      <w:lvlText w:val="○"/>
      <w:lvlJc w:val="left"/>
      <w:pPr>
        <w:ind w:left="3600" w:hanging="360"/>
      </w:pPr>
    </w:lvl>
    <w:lvl w:ilvl="5" w:tplc="B87C0F50">
      <w:start w:val="1"/>
      <w:numFmt w:val="bullet"/>
      <w:lvlText w:val="■"/>
      <w:lvlJc w:val="left"/>
      <w:pPr>
        <w:ind w:left="4320" w:hanging="360"/>
      </w:pPr>
    </w:lvl>
    <w:lvl w:ilvl="6" w:tplc="E0687A52">
      <w:start w:val="1"/>
      <w:numFmt w:val="bullet"/>
      <w:lvlText w:val="●"/>
      <w:lvlJc w:val="left"/>
      <w:pPr>
        <w:ind w:left="5040" w:hanging="360"/>
      </w:pPr>
    </w:lvl>
    <w:lvl w:ilvl="7" w:tplc="0F847962">
      <w:start w:val="1"/>
      <w:numFmt w:val="bullet"/>
      <w:lvlText w:val="●"/>
      <w:lvlJc w:val="left"/>
      <w:pPr>
        <w:ind w:left="5760" w:hanging="360"/>
      </w:pPr>
    </w:lvl>
    <w:lvl w:ilvl="8" w:tplc="161CB240">
      <w:start w:val="1"/>
      <w:numFmt w:val="bullet"/>
      <w:lvlText w:val="●"/>
      <w:lvlJc w:val="left"/>
      <w:pPr>
        <w:ind w:left="6480" w:hanging="360"/>
      </w:pPr>
    </w:lvl>
  </w:abstractNum>
  <w:num w:numId="1" w16cid:durableId="9308172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8C"/>
    <w:rsid w:val="001E5514"/>
    <w:rsid w:val="002705F3"/>
    <w:rsid w:val="0027353D"/>
    <w:rsid w:val="002F51F8"/>
    <w:rsid w:val="003B5D33"/>
    <w:rsid w:val="004F3959"/>
    <w:rsid w:val="00523C82"/>
    <w:rsid w:val="008C14E1"/>
    <w:rsid w:val="009E08AB"/>
    <w:rsid w:val="00A73244"/>
    <w:rsid w:val="00AA2E6D"/>
    <w:rsid w:val="00BD0C81"/>
    <w:rsid w:val="00C91F1A"/>
    <w:rsid w:val="00CA5A2E"/>
    <w:rsid w:val="00CD6907"/>
    <w:rsid w:val="00D32F93"/>
    <w:rsid w:val="00D609D8"/>
    <w:rsid w:val="00DF13FD"/>
    <w:rsid w:val="00E40B8C"/>
    <w:rsid w:val="00ED626D"/>
    <w:rsid w:val="00FD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8F3C"/>
  <w15:docId w15:val="{B816AB39-58B8-4CCC-84D4-011301EA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69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907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D69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907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28" Type="http://schemas.openxmlformats.org/officeDocument/2006/relationships/fontTable" Target="fontTable.xml"/><Relationship Id="rId4" Type="http://schemas.openxmlformats.org/officeDocument/2006/relationships/webSettings" Target="webSettings.xml"/><Relationship Id="rId27" Type="http://schemas.openxmlformats.org/officeDocument/2006/relationships/footer" Target="footer1.xml"/><Relationship Id="rIdImg1" Type="http://schemas.openxmlformats.org/officeDocument/2006/relationships/image" Target="media/image1.jpeg"/><Relationship Id="rIdImg2" Type="http://schemas.openxmlformats.org/officeDocument/2006/relationships/image" Target="media/image2.jpeg"/><Relationship Id="rIdImg3" Type="http://schemas.openxmlformats.org/officeDocument/2006/relationships/image" Target="media/image3.jpeg"/><Relationship Id="rIdImg4" Type="http://schemas.openxmlformats.org/officeDocument/2006/relationships/image" Target="media/image4.jpeg"/><Relationship Id="rIdImg5" Type="http://schemas.openxmlformats.org/officeDocument/2006/relationships/image" Target="media/image5.jpeg"/><Relationship Id="rIdImg6" Type="http://schemas.openxmlformats.org/officeDocument/2006/relationships/image" Target="media/image6.jpeg"/><Relationship Id="rIdImg7" Type="http://schemas.openxmlformats.org/officeDocument/2006/relationships/image" Target="media/image7.jpeg"/><Relationship Id="rIdImg8" Type="http://schemas.openxmlformats.org/officeDocument/2006/relationships/image" Target="media/image8.jpeg"/><Relationship Id="rIdImg9" Type="http://schemas.openxmlformats.org/officeDocument/2006/relationships/image" Target="media/image9.jpeg"/><Relationship Id="rIdImg10" Type="http://schemas.openxmlformats.org/officeDocument/2006/relationships/image" Target="media/image10.jpeg"/><Relationship Id="rIdImg11" Type="http://schemas.openxmlformats.org/officeDocument/2006/relationships/image" Target="media/image11.jpeg"/><Relationship Id="rIdImg12" Type="http://schemas.openxmlformats.org/officeDocument/2006/relationships/image" Target="media/image12.jpeg"/><Relationship Id="rIdImg13" Type="http://schemas.openxmlformats.org/officeDocument/2006/relationships/image" Target="media/image13.jpeg"/><Relationship Id="rIdImg14" Type="http://schemas.openxmlformats.org/officeDocument/2006/relationships/image" Target="media/image14.jpeg"/><Relationship Id="rIdImg15" Type="http://schemas.openxmlformats.org/officeDocument/2006/relationships/image" Target="media/image15.jpeg"/><Relationship Id="rIdImg16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16</Pages>
  <Words>4665</Words>
  <Characters>26595</Characters>
  <Application>Microsoft Office Word</Application>
  <DocSecurity>0</DocSecurity>
  <Lines>221</Lines>
  <Paragraphs>62</Paragraphs>
  <ScaleCrop>false</ScaleCrop>
  <Company/>
  <LinksUpToDate>false</LinksUpToDate>
  <CharactersWithSpaces>31198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18</cp:revision>
  <dcterms:created xsi:type="dcterms:W3CDTF">2026-08-21T11:04:00Z</dcterms:created>
  <dcterms:modified xsi:type="dcterms:W3CDTF">2026-09-20T07:48:00Z</dcterms:modified>
</cp:coreProperties>
</file>